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6" w:rsidRPr="00443337" w:rsidRDefault="007F01A5" w:rsidP="00B524D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3337">
        <w:rPr>
          <w:rFonts w:ascii="Times New Roman" w:hAnsi="Times New Roman" w:cs="Times New Roman"/>
          <w:b/>
          <w:sz w:val="32"/>
          <w:szCs w:val="32"/>
          <w:lang w:val="ru-RU"/>
        </w:rPr>
        <w:t>Уважаемые родители</w:t>
      </w:r>
    </w:p>
    <w:p w:rsidR="00DB71E3" w:rsidRPr="00443337" w:rsidRDefault="007F01A5" w:rsidP="00B524D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3337">
        <w:rPr>
          <w:rFonts w:ascii="Times New Roman" w:hAnsi="Times New Roman" w:cs="Times New Roman"/>
          <w:b/>
          <w:sz w:val="32"/>
          <w:szCs w:val="32"/>
          <w:lang w:val="ru-RU"/>
        </w:rPr>
        <w:t>(законные представители)!</w:t>
      </w:r>
    </w:p>
    <w:p w:rsidR="00DB71E3" w:rsidRPr="00B943D4" w:rsidRDefault="00DB71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1E3" w:rsidRPr="00443337" w:rsidRDefault="007F01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 xml:space="preserve">Для рассмотрения вопроса определения ребенка в муниципальные дошкольные образовательные организации Шпаковского муниципального округа (далее – МДОО) </w:t>
      </w:r>
      <w:r w:rsidRPr="0044333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родители (законные представители) </w:t>
      </w:r>
      <w:r w:rsidRPr="004433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 период </w:t>
      </w:r>
      <w:r w:rsidR="00443337" w:rsidRPr="004433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               </w:t>
      </w:r>
      <w:r w:rsidRPr="004433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 20 апреля по 20 мая выбранного года поступления ребенка в детский сад, </w:t>
      </w:r>
      <w:proofErr w:type="gramStart"/>
      <w:r w:rsidRPr="004433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предоставляют следующие документы</w:t>
      </w:r>
      <w:proofErr w:type="gramEnd"/>
      <w:r w:rsidRPr="004433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DB71E3" w:rsidRPr="00B943D4" w:rsidRDefault="00DB71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943D4">
        <w:rPr>
          <w:rFonts w:ascii="Times New Roman" w:hAnsi="Times New Roman" w:cs="Times New Roman"/>
          <w:sz w:val="28"/>
          <w:szCs w:val="28"/>
          <w:lang w:val="ru-RU"/>
        </w:rPr>
        <w:t>заявление о рассмотрении вопроса определения ребенка в МДОО (скачать форму заявления)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согласие на обработку персональных данных (скачать форму согласия)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регистрационный талон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Pr="00B943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документ, удостоверяющий личность одного из родителей (законных представителей);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свидетельство о рождении ребенка или для иностранных граждан и лиц без гражданства – документ</w:t>
      </w:r>
      <w:proofErr w:type="gramStart"/>
      <w:r w:rsidRPr="00B943D4"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proofErr w:type="spellStart"/>
      <w:proofErr w:type="gramEnd"/>
      <w:r w:rsidRPr="00B943D4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B943D4">
        <w:rPr>
          <w:rFonts w:ascii="Times New Roman" w:hAnsi="Times New Roman" w:cs="Times New Roman"/>
          <w:sz w:val="28"/>
          <w:szCs w:val="28"/>
          <w:lang w:val="ru-RU"/>
        </w:rPr>
        <w:t>), удостоверяющий (-е) личность ребенка и подтверждающий (-е) законность представления прав ребенка;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свидетельство о регистрации или иной документ, подтверждающий факт проживания ребенка на территории Шпаковского муниципального округа;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 xml:space="preserve">- заключения психолого-медико-педагогической комиссии, для </w:t>
      </w:r>
      <w:proofErr w:type="gramStart"/>
      <w:r w:rsidRPr="00B943D4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B943D4"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адаптированным образовательным программам дошкольного образования (при наличии);</w:t>
      </w:r>
    </w:p>
    <w:p w:rsidR="00DB71E3" w:rsidRPr="00B943D4" w:rsidRDefault="007F01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3D4">
        <w:rPr>
          <w:rFonts w:ascii="Times New Roman" w:hAnsi="Times New Roman" w:cs="Times New Roman"/>
          <w:sz w:val="28"/>
          <w:szCs w:val="28"/>
          <w:lang w:val="ru-RU"/>
        </w:rPr>
        <w:t>- документы, подтверждающие на момент обращения право (льготу) родителей (законных представителей) на внеочередное, первоочередное право на предоставление ребенку места в детском саду в соответствии с законодательством Росси</w:t>
      </w:r>
      <w:bookmarkStart w:id="0" w:name="_GoBack"/>
      <w:bookmarkEnd w:id="0"/>
      <w:r w:rsidRPr="00B943D4">
        <w:rPr>
          <w:rFonts w:ascii="Times New Roman" w:hAnsi="Times New Roman" w:cs="Times New Roman"/>
          <w:sz w:val="28"/>
          <w:szCs w:val="28"/>
          <w:lang w:val="ru-RU"/>
        </w:rPr>
        <w:t>йской Федерации, Ставропольского края (при наличии) (справка с места работы, удостоверение и т.д.).</w:t>
      </w:r>
    </w:p>
    <w:p w:rsidR="00455E93" w:rsidRDefault="00455E93" w:rsidP="00B943D4">
      <w:pPr>
        <w:ind w:left="-284" w:right="-4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1A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5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DB71E3" w:rsidRDefault="00455E93" w:rsidP="00B943D4">
      <w:pPr>
        <w:ind w:left="-284" w:right="-4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455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Родители (законные представители)</w:t>
      </w:r>
      <w:r w:rsidR="007F01A5" w:rsidRPr="00455E93">
        <w:rPr>
          <w:rFonts w:ascii="Times New Roman" w:hAnsi="Times New Roman" w:cs="Times New Roman"/>
          <w:b/>
          <w:sz w:val="28"/>
          <w:szCs w:val="28"/>
          <w:lang w:val="ru-RU"/>
        </w:rPr>
        <w:t>, проживающие на территории сельских поселений Шпаковского муниципального округа</w:t>
      </w:r>
      <w:r w:rsidR="007F01A5" w:rsidRPr="00B943D4">
        <w:rPr>
          <w:rFonts w:ascii="Times New Roman" w:hAnsi="Times New Roman" w:cs="Times New Roman"/>
          <w:sz w:val="28"/>
          <w:szCs w:val="28"/>
          <w:lang w:val="ru-RU"/>
        </w:rPr>
        <w:t>, могут обратиться в муниципальные дошкольные образовательные организации, расположенные по территории проживания.</w:t>
      </w:r>
    </w:p>
    <w:p w:rsidR="00B943D4" w:rsidRPr="00B943D4" w:rsidRDefault="00B943D4">
      <w:pPr>
        <w:tabs>
          <w:tab w:val="left" w:pos="2970"/>
        </w:tabs>
        <w:ind w:left="-283" w:right="141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7"/>
        <w:tblW w:w="9923" w:type="dxa"/>
        <w:tblInd w:w="-176" w:type="dxa"/>
        <w:tblLook w:val="04A0"/>
      </w:tblPr>
      <w:tblGrid>
        <w:gridCol w:w="3686"/>
        <w:gridCol w:w="3261"/>
        <w:gridCol w:w="2976"/>
      </w:tblGrid>
      <w:tr w:rsidR="00DB71E3" w:rsidTr="00B943D4">
        <w:tc>
          <w:tcPr>
            <w:tcW w:w="3686" w:type="dxa"/>
          </w:tcPr>
          <w:p w:rsidR="00B943D4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976" w:type="dxa"/>
          </w:tcPr>
          <w:p w:rsidR="00B943D4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spellEnd"/>
          </w:p>
          <w:p w:rsidR="00B943D4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  <w:p w:rsidR="00B943D4" w:rsidRPr="00B943D4" w:rsidRDefault="00B943D4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1E3" w:rsidTr="00B943D4">
        <w:tc>
          <w:tcPr>
            <w:tcW w:w="3686" w:type="dxa"/>
            <w:vMerge w:val="restart"/>
            <w:vAlign w:val="center"/>
          </w:tcPr>
          <w:p w:rsidR="00DB71E3" w:rsidRDefault="007F01A5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Пелагиада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4-76-42</w:t>
            </w:r>
          </w:p>
        </w:tc>
      </w:tr>
      <w:tr w:rsidR="00DB71E3" w:rsidTr="00B943D4">
        <w:tc>
          <w:tcPr>
            <w:tcW w:w="3686" w:type="dxa"/>
            <w:vMerge/>
            <w:vAlign w:val="center"/>
          </w:tcPr>
          <w:p w:rsidR="00DB71E3" w:rsidRDefault="00DB71E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4-76-78</w:t>
            </w:r>
          </w:p>
        </w:tc>
      </w:tr>
      <w:tr w:rsidR="00DB71E3" w:rsidTr="00B943D4">
        <w:tc>
          <w:tcPr>
            <w:tcW w:w="3686" w:type="dxa"/>
            <w:vMerge/>
          </w:tcPr>
          <w:p w:rsidR="00DB71E3" w:rsidRDefault="00DB71E3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169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4-77-93</w:t>
            </w:r>
          </w:p>
        </w:tc>
      </w:tr>
      <w:tr w:rsidR="00DB71E3" w:rsidTr="00B943D4">
        <w:trPr>
          <w:trHeight w:val="371"/>
        </w:trPr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Темнолесская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3-53-10</w:t>
            </w:r>
          </w:p>
        </w:tc>
      </w:tr>
      <w:tr w:rsidR="00DB71E3" w:rsidTr="00B943D4">
        <w:trPr>
          <w:trHeight w:val="419"/>
        </w:trPr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66а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31-53-70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Новомарьевская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Молодежный,6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3-65-15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Школьная,8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3-63-80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Сенгилеевское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Пирогова,35А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3-51-47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Приозерный</w:t>
            </w:r>
            <w:proofErr w:type="spellEnd"/>
          </w:p>
        </w:tc>
        <w:tc>
          <w:tcPr>
            <w:tcW w:w="3261" w:type="dxa"/>
          </w:tcPr>
          <w:p w:rsidR="00DB71E3" w:rsidRDefault="00B943D4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F01A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01A5">
              <w:rPr>
                <w:rFonts w:ascii="Times New Roman" w:hAnsi="Times New Roman" w:cs="Times New Roman"/>
                <w:sz w:val="28"/>
                <w:szCs w:val="28"/>
              </w:rPr>
              <w:t>Шоссейная,46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3-51-47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Верхнеегорлыкский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Шолохова,32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3-49-19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4-37-58</w:t>
            </w:r>
          </w:p>
        </w:tc>
      </w:tr>
      <w:tr w:rsidR="00DB71E3" w:rsidTr="00B943D4">
        <w:trPr>
          <w:trHeight w:val="337"/>
        </w:trPr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  <w:tc>
          <w:tcPr>
            <w:tcW w:w="3261" w:type="dxa"/>
          </w:tcPr>
          <w:p w:rsidR="00DB71E3" w:rsidRPr="00B943D4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  <w:r w:rsidR="00B94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B943D4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2-11-45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Верхнерусское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156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4-55-47</w:t>
            </w:r>
          </w:p>
        </w:tc>
      </w:tr>
      <w:tr w:rsidR="00DB71E3" w:rsidTr="00B943D4">
        <w:tc>
          <w:tcPr>
            <w:tcW w:w="3686" w:type="dxa"/>
            <w:vMerge w:val="restart"/>
            <w:vAlign w:val="center"/>
          </w:tcPr>
          <w:p w:rsidR="00DB71E3" w:rsidRDefault="007F01A5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Татарка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Гагарина,7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3-45-83</w:t>
            </w:r>
          </w:p>
        </w:tc>
      </w:tr>
      <w:tr w:rsidR="00DB71E3" w:rsidTr="00B943D4">
        <w:tc>
          <w:tcPr>
            <w:tcW w:w="3686" w:type="dxa"/>
            <w:vMerge/>
          </w:tcPr>
          <w:p w:rsidR="00DB71E3" w:rsidRDefault="00DB71E3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3-22-86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Кирова,18/1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3-74-85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Школьная,13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6-23-80</w:t>
            </w:r>
          </w:p>
        </w:tc>
      </w:tr>
      <w:tr w:rsidR="00DB71E3" w:rsidTr="00B943D4">
        <w:tc>
          <w:tcPr>
            <w:tcW w:w="3686" w:type="dxa"/>
          </w:tcPr>
          <w:p w:rsidR="00DB71E3" w:rsidRDefault="007F01A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spellEnd"/>
          </w:p>
        </w:tc>
        <w:tc>
          <w:tcPr>
            <w:tcW w:w="3261" w:type="dxa"/>
          </w:tcPr>
          <w:p w:rsidR="00DB71E3" w:rsidRDefault="007F01A5" w:rsidP="00B943D4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Островского,7</w:t>
            </w:r>
          </w:p>
        </w:tc>
        <w:tc>
          <w:tcPr>
            <w:tcW w:w="2976" w:type="dxa"/>
          </w:tcPr>
          <w:p w:rsidR="00DB71E3" w:rsidRDefault="007F01A5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3-77-84</w:t>
            </w:r>
          </w:p>
        </w:tc>
      </w:tr>
    </w:tbl>
    <w:p w:rsidR="00DB71E3" w:rsidRDefault="00DB71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5E93" w:rsidRPr="00455E93" w:rsidRDefault="00455E93" w:rsidP="00455E9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455E93">
        <w:rPr>
          <w:rFonts w:ascii="Times New Roman" w:hAnsi="Times New Roman"/>
          <w:sz w:val="28"/>
          <w:szCs w:val="28"/>
          <w:lang w:val="ru-RU"/>
        </w:rPr>
        <w:t xml:space="preserve">ыдача направлений на новый учебный год в детские сады Комиссией по определению детей в образовательные организации, реализующие основную образовательную программу дошкольного образования Шпаковского муниципального округа Ставропольского края, </w:t>
      </w:r>
      <w:r w:rsidRPr="00455E93">
        <w:rPr>
          <w:rFonts w:ascii="Times New Roman" w:hAnsi="Times New Roman"/>
          <w:b/>
          <w:sz w:val="28"/>
          <w:szCs w:val="28"/>
          <w:lang w:val="ru-RU"/>
        </w:rPr>
        <w:t>осуществляется в период с 01 июня по 30 июля текущего года.</w:t>
      </w:r>
    </w:p>
    <w:p w:rsidR="00455E93" w:rsidRPr="00455E93" w:rsidRDefault="00455E93" w:rsidP="00455E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5E93">
        <w:rPr>
          <w:rFonts w:ascii="Times New Roman" w:hAnsi="Times New Roman"/>
          <w:sz w:val="28"/>
          <w:szCs w:val="28"/>
          <w:lang w:val="ru-RU"/>
        </w:rPr>
        <w:t>В течение учебного года дети направляются в детские сады на свободные, освободившиеся места в соответствии с очередностью. Доукомплектование групп производится по мере освобождения мест в детских садах в течение года и по мере организации дополнительных мест.</w:t>
      </w:r>
    </w:p>
    <w:p w:rsidR="00455E93" w:rsidRPr="00455E93" w:rsidRDefault="00455E93" w:rsidP="00455E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5E93" w:rsidRPr="00455E93" w:rsidSect="00DB71E3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B71E3"/>
    <w:rsid w:val="00443337"/>
    <w:rsid w:val="00455E93"/>
    <w:rsid w:val="00566E2F"/>
    <w:rsid w:val="007F01A5"/>
    <w:rsid w:val="00B524D6"/>
    <w:rsid w:val="00B943D4"/>
    <w:rsid w:val="00DB71E3"/>
    <w:rsid w:val="75B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E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71E3"/>
    <w:rPr>
      <w:i/>
      <w:iCs/>
    </w:rPr>
  </w:style>
  <w:style w:type="character" w:styleId="a4">
    <w:name w:val="Hyperlink"/>
    <w:basedOn w:val="a0"/>
    <w:rsid w:val="00DB71E3"/>
    <w:rPr>
      <w:color w:val="0000FF"/>
      <w:u w:val="single"/>
    </w:rPr>
  </w:style>
  <w:style w:type="character" w:styleId="a5">
    <w:name w:val="Strong"/>
    <w:basedOn w:val="a0"/>
    <w:qFormat/>
    <w:rsid w:val="00DB71E3"/>
    <w:rPr>
      <w:b/>
      <w:bCs/>
    </w:rPr>
  </w:style>
  <w:style w:type="paragraph" w:styleId="a6">
    <w:name w:val="Normal (Web)"/>
    <w:rsid w:val="00DB71E3"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59"/>
    <w:qFormat/>
    <w:rsid w:val="00DB71E3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АВ</dc:creator>
  <cp:lastModifiedBy>User</cp:lastModifiedBy>
  <cp:revision>2</cp:revision>
  <cp:lastPrinted>2023-03-31T11:25:00Z</cp:lastPrinted>
  <dcterms:created xsi:type="dcterms:W3CDTF">2023-04-05T06:27:00Z</dcterms:created>
  <dcterms:modified xsi:type="dcterms:W3CDTF">2023-04-05T06:27:00Z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9FCE9B58777C46ACB840F6A067D3D29D</vt:lpwstr>
  </property>
</Properties>
</file>